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707" w:rsidRDefault="00BD18FF">
      <w:pPr>
        <w:pStyle w:val="Firmendaten"/>
        <w:framePr w:h="4980" w:hRule="exact" w:wrap="around" w:x="8542" w:y="4145"/>
        <w:tabs>
          <w:tab w:val="left" w:pos="567"/>
        </w:tabs>
        <w:spacing w:line="196" w:lineRule="atLeast"/>
        <w:jc w:val="both"/>
        <w:rPr>
          <w:rFonts w:ascii="Arial" w:hAnsi="Arial" w:cs="Arial"/>
          <w:b/>
          <w:sz w:val="18"/>
          <w:lang w:val="de-DE"/>
        </w:rPr>
      </w:pPr>
      <w:bookmarkStart w:id="0" w:name="_GoBack"/>
      <w:bookmarkEnd w:id="0"/>
      <w:r w:rsidRPr="003F3191">
        <w:rPr>
          <w:rFonts w:ascii="Arial" w:hAnsi="Arial" w:cs="Arial"/>
          <w:b/>
          <w:sz w:val="18"/>
          <w:lang w:val="de-DE"/>
        </w:rPr>
        <w:t>Publisher | Editors</w:t>
      </w:r>
    </w:p>
    <w:p w:rsidR="00861B15" w:rsidRPr="003F3191"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HEWI</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 xml:space="preserve">Marketing + Innovation </w:t>
      </w:r>
    </w:p>
    <w:p w:rsidR="00861B15" w:rsidRPr="003F3191"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HEWI Heinrich Wilke GmbH</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PO Box 1260</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D-34442 Bad Arolsen</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 xml:space="preserve">Phone: </w:t>
      </w:r>
      <w:r w:rsidRPr="003F3191">
        <w:rPr>
          <w:rFonts w:ascii="Arial" w:hAnsi="Arial" w:cs="Arial"/>
          <w:sz w:val="18"/>
          <w:lang w:val="de-DE"/>
        </w:rPr>
        <w:tab/>
        <w:t>+49 5691 82-0</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presse@hewi.de</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www.hewi.com</w:t>
      </w:r>
    </w:p>
    <w:p w:rsidR="00861B15" w:rsidRPr="003F3191"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Nicolo Martin</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 xml:space="preserve">Phone: </w:t>
      </w:r>
      <w:r w:rsidRPr="003F3191">
        <w:rPr>
          <w:rFonts w:ascii="Arial" w:hAnsi="Arial" w:cs="Arial"/>
          <w:sz w:val="18"/>
          <w:lang w:val="de-DE"/>
        </w:rPr>
        <w:tab/>
      </w:r>
      <w:r w:rsidRPr="003F3191">
        <w:rPr>
          <w:rFonts w:ascii="Arial" w:hAnsi="Arial" w:cs="Arial"/>
          <w:sz w:val="18"/>
          <w:lang w:val="de-DE"/>
        </w:rPr>
        <w:t>+49 5691 82-106</w:t>
      </w:r>
    </w:p>
    <w:p w:rsidR="007C1707" w:rsidRDefault="00BD18FF">
      <w:pPr>
        <w:pStyle w:val="Firmendaten"/>
        <w:framePr w:h="4980" w:hRule="exact" w:wrap="around" w:x="8542" w:y="4145"/>
        <w:tabs>
          <w:tab w:val="left" w:pos="567"/>
        </w:tabs>
        <w:spacing w:line="196" w:lineRule="atLeast"/>
        <w:jc w:val="both"/>
        <w:rPr>
          <w:rFonts w:ascii="Arial" w:hAnsi="Arial" w:cs="Arial"/>
          <w:sz w:val="18"/>
          <w:lang w:val="de-DE"/>
        </w:rPr>
      </w:pPr>
      <w:r w:rsidRPr="003F3191">
        <w:rPr>
          <w:rFonts w:ascii="Arial" w:hAnsi="Arial" w:cs="Arial"/>
          <w:sz w:val="18"/>
          <w:lang w:val="de-DE"/>
        </w:rPr>
        <w:t xml:space="preserve">nmartin@hewi.de </w:t>
      </w:r>
    </w:p>
    <w:p w:rsidR="00067C4E" w:rsidRPr="003F3191"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067C4E" w:rsidRPr="003F3191" w:rsidRDefault="00067C4E" w:rsidP="00067C4E">
      <w:pPr>
        <w:pStyle w:val="Firmendaten"/>
        <w:framePr w:h="4980" w:hRule="exact" w:wrap="around" w:x="8542" w:y="4145"/>
        <w:tabs>
          <w:tab w:val="left" w:pos="567"/>
        </w:tabs>
        <w:spacing w:line="196" w:lineRule="atLeast"/>
        <w:jc w:val="both"/>
        <w:rPr>
          <w:rFonts w:ascii="Arial" w:hAnsi="Arial" w:cs="Arial"/>
          <w:sz w:val="18"/>
          <w:lang w:val="de-DE"/>
        </w:rPr>
      </w:pPr>
    </w:p>
    <w:p w:rsidR="007C1707" w:rsidRDefault="00BD18FF">
      <w:pPr>
        <w:pStyle w:val="Firmendaten"/>
        <w:framePr w:h="4980" w:hRule="exact" w:wrap="around" w:x="8542" w:y="4145"/>
        <w:tabs>
          <w:tab w:val="left" w:pos="567"/>
        </w:tabs>
        <w:spacing w:line="196" w:lineRule="atLeast"/>
        <w:jc w:val="both"/>
        <w:rPr>
          <w:rFonts w:ascii="Arial" w:hAnsi="Arial" w:cs="Arial"/>
          <w:b/>
          <w:sz w:val="18"/>
          <w:lang w:val="de-DE"/>
        </w:rPr>
      </w:pPr>
      <w:r w:rsidRPr="003F3191">
        <w:rPr>
          <w:rFonts w:ascii="Arial" w:hAnsi="Arial" w:cs="Arial"/>
          <w:b/>
          <w:sz w:val="18"/>
          <w:lang w:val="de-DE"/>
        </w:rPr>
        <w:t>Reprint free of charge - copy requested</w:t>
      </w:r>
    </w:p>
    <w:p w:rsidR="00861B15" w:rsidRPr="003F3191" w:rsidRDefault="00861B15" w:rsidP="00067C4E">
      <w:pPr>
        <w:pStyle w:val="Firmendaten"/>
        <w:framePr w:h="4980" w:hRule="exact" w:wrap="around" w:x="8542" w:y="4145"/>
        <w:tabs>
          <w:tab w:val="left" w:pos="567"/>
        </w:tabs>
        <w:spacing w:line="196" w:lineRule="atLeast"/>
        <w:jc w:val="both"/>
        <w:rPr>
          <w:rFonts w:ascii="Arial" w:hAnsi="Arial" w:cs="Arial"/>
          <w:sz w:val="18"/>
          <w:lang w:val="de-DE"/>
        </w:rPr>
      </w:pPr>
    </w:p>
    <w:p w:rsidR="00861B15" w:rsidRPr="003F3191" w:rsidRDefault="00861B15" w:rsidP="00067C4E">
      <w:pPr>
        <w:pStyle w:val="Firmendaten"/>
        <w:framePr w:h="4980" w:hRule="exact" w:wrap="around" w:x="8542" w:y="4145"/>
        <w:tabs>
          <w:tab w:val="left" w:pos="567"/>
        </w:tabs>
        <w:spacing w:line="196" w:lineRule="atLeast"/>
        <w:jc w:val="both"/>
        <w:rPr>
          <w:rFonts w:ascii="Arial" w:hAnsi="Arial" w:cs="Arial"/>
          <w:sz w:val="14"/>
          <w:lang w:val="de-DE"/>
        </w:rPr>
      </w:pPr>
    </w:p>
    <w:p w:rsidR="00861B15" w:rsidRPr="003F3191" w:rsidRDefault="00861B15" w:rsidP="00861B15">
      <w:pPr>
        <w:tabs>
          <w:tab w:val="right" w:pos="6237"/>
        </w:tabs>
        <w:spacing w:before="240" w:line="280" w:lineRule="exact"/>
        <w:ind w:right="-284"/>
        <w:jc w:val="both"/>
        <w:rPr>
          <w:rFonts w:ascii="Arial" w:hAnsi="Arial" w:cs="Arial"/>
          <w:b/>
          <w:color w:val="auto"/>
          <w:u w:val="none"/>
        </w:rPr>
      </w:pPr>
    </w:p>
    <w:p w:rsidR="00861B15" w:rsidRPr="003F3191" w:rsidRDefault="00861B15" w:rsidP="00861B15">
      <w:pPr>
        <w:rPr>
          <w:rFonts w:ascii="Arial" w:hAnsi="Arial" w:cs="Arial"/>
          <w:b/>
          <w:color w:val="auto"/>
          <w:u w:val="none"/>
        </w:rPr>
      </w:pPr>
    </w:p>
    <w:p w:rsidR="007C1707" w:rsidRDefault="00BD18FF">
      <w:pPr>
        <w:spacing w:line="360" w:lineRule="auto"/>
        <w:rPr>
          <w:rFonts w:ascii="Arial" w:hAnsi="Arial" w:cs="Arial"/>
          <w:b/>
          <w:bCs/>
          <w:color w:val="auto"/>
          <w:sz w:val="40"/>
          <w:szCs w:val="40"/>
          <w:u w:val="none"/>
        </w:rPr>
      </w:pPr>
      <w:r w:rsidRPr="003F3191">
        <w:rPr>
          <w:rFonts w:ascii="Arial" w:hAnsi="Arial" w:cs="Arial"/>
          <w:b/>
          <w:bCs/>
          <w:color w:val="auto"/>
          <w:sz w:val="40"/>
          <w:szCs w:val="40"/>
          <w:u w:val="none"/>
        </w:rPr>
        <w:t>Architects' Darling Award 2020</w:t>
      </w:r>
    </w:p>
    <w:p w:rsidR="007C1707" w:rsidRDefault="00BD18FF">
      <w:pPr>
        <w:spacing w:line="360" w:lineRule="auto"/>
        <w:jc w:val="both"/>
        <w:rPr>
          <w:rFonts w:ascii="Arial" w:hAnsi="Arial" w:cs="Arial"/>
          <w:bCs/>
          <w:color w:val="auto"/>
          <w:sz w:val="40"/>
          <w:szCs w:val="40"/>
          <w:u w:val="none"/>
        </w:rPr>
      </w:pPr>
      <w:r w:rsidRPr="003F3191">
        <w:rPr>
          <w:rFonts w:ascii="Arial" w:hAnsi="Arial" w:cs="Arial"/>
          <w:bCs/>
          <w:color w:val="auto"/>
          <w:sz w:val="40"/>
          <w:szCs w:val="40"/>
          <w:u w:val="none"/>
        </w:rPr>
        <w:t>Architects award HEWI two prizes</w:t>
      </w: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20"/>
          <w:u w:val="none"/>
        </w:rPr>
        <w:t>The Architects' Darling Awards were presented by Heinze for the tenth time. As the promoter and organiser of the Architects' Darling Awards, the construction network Heinze does not select the winners itself, but presents the trophies on behalf of the winn</w:t>
      </w:r>
      <w:r w:rsidRPr="003F3191">
        <w:rPr>
          <w:rFonts w:ascii="Arial" w:hAnsi="Arial" w:cs="Arial"/>
          <w:color w:val="auto"/>
          <w:sz w:val="20"/>
          <w:u w:val="none"/>
        </w:rPr>
        <w:t>ers. The winners are determined in one of the largest industry surveys in the construction industry.</w:t>
      </w:r>
    </w:p>
    <w:p w:rsidR="00E35F50" w:rsidRPr="003F3191" w:rsidRDefault="00E35F50" w:rsidP="00CA0A67">
      <w:pPr>
        <w:spacing w:line="360" w:lineRule="auto"/>
        <w:jc w:val="both"/>
        <w:rPr>
          <w:rFonts w:ascii="Arial" w:hAnsi="Arial" w:cs="Arial"/>
          <w:color w:val="auto"/>
          <w:sz w:val="20"/>
          <w:u w:val="none"/>
        </w:rPr>
      </w:pPr>
    </w:p>
    <w:p w:rsidR="007C1707" w:rsidRDefault="00BD18FF">
      <w:pPr>
        <w:spacing w:line="360" w:lineRule="auto"/>
        <w:rPr>
          <w:rFonts w:ascii="Arial" w:hAnsi="Arial" w:cs="Arial"/>
          <w:color w:val="auto"/>
          <w:sz w:val="40"/>
          <w:szCs w:val="40"/>
          <w:u w:val="none"/>
        </w:rPr>
      </w:pPr>
      <w:r w:rsidRPr="003F3191">
        <w:rPr>
          <w:rFonts w:ascii="Arial" w:hAnsi="Arial" w:cs="Arial"/>
          <w:color w:val="auto"/>
          <w:sz w:val="40"/>
          <w:szCs w:val="40"/>
          <w:u w:val="none"/>
        </w:rPr>
        <w:t>HEWI awarded in two categories</w:t>
      </w: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20"/>
          <w:u w:val="none"/>
        </w:rPr>
        <w:t>Around 1,900 architects took part in the survey and determined the favourites of the building industry in 2020. HEWI was ab</w:t>
      </w:r>
      <w:r w:rsidRPr="003F3191">
        <w:rPr>
          <w:rFonts w:ascii="Arial" w:hAnsi="Arial" w:cs="Arial"/>
          <w:color w:val="auto"/>
          <w:sz w:val="20"/>
          <w:u w:val="none"/>
        </w:rPr>
        <w:t>le to receive an award in no less than two categories: HEWI was named the winner in the accessibility category - so that HEWI was able to accept the golden phoenix. HEWI also received the Architects' Darling Award in silver in the fittings category.</w:t>
      </w:r>
    </w:p>
    <w:p w:rsidR="00E35F50" w:rsidRPr="003F3191" w:rsidRDefault="00E35F50" w:rsidP="00CA0A67">
      <w:pPr>
        <w:spacing w:line="360" w:lineRule="auto"/>
        <w:jc w:val="both"/>
        <w:rPr>
          <w:rFonts w:ascii="Arial" w:hAnsi="Arial" w:cs="Arial"/>
          <w:color w:val="auto"/>
          <w:sz w:val="20"/>
          <w:u w:val="none"/>
        </w:rPr>
      </w:pP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40"/>
          <w:szCs w:val="40"/>
          <w:u w:val="none"/>
        </w:rPr>
        <w:t>Barri</w:t>
      </w:r>
      <w:r w:rsidRPr="003F3191">
        <w:rPr>
          <w:rFonts w:ascii="Arial" w:hAnsi="Arial" w:cs="Arial"/>
          <w:color w:val="auto"/>
          <w:sz w:val="40"/>
          <w:szCs w:val="40"/>
          <w:u w:val="none"/>
        </w:rPr>
        <w:t>er-free sanitary solutions in all areas of life</w:t>
      </w: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20"/>
          <w:u w:val="none"/>
        </w:rPr>
        <w:t>At HEWI, accessibility is not a feature of a specific series. Accessible product solutions are integrated into all HEWI systems so that accessibility becomes a matter of course. With new design lines and surf</w:t>
      </w:r>
      <w:r w:rsidRPr="003F3191">
        <w:rPr>
          <w:rFonts w:ascii="Arial" w:hAnsi="Arial" w:cs="Arial"/>
          <w:color w:val="auto"/>
          <w:sz w:val="20"/>
          <w:u w:val="none"/>
        </w:rPr>
        <w:t>aces, HEWI has shown in recent years that accessibility can be functional and aesthetic.</w:t>
      </w:r>
    </w:p>
    <w:p w:rsidR="00E35F50" w:rsidRPr="003F3191" w:rsidRDefault="00E35F50" w:rsidP="00E35F50">
      <w:pPr>
        <w:spacing w:line="360" w:lineRule="auto"/>
        <w:jc w:val="both"/>
        <w:rPr>
          <w:rFonts w:ascii="Arial" w:hAnsi="Arial" w:cs="Arial"/>
          <w:color w:val="auto"/>
          <w:sz w:val="20"/>
          <w:u w:val="none"/>
        </w:rPr>
      </w:pP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20"/>
          <w:u w:val="none"/>
        </w:rPr>
        <w:t>HEWI has developed a surface alternative for the barrier-free classic Series 477/801. The sanitary series in the matt edition makes a design statement in white and gr</w:t>
      </w:r>
      <w:r w:rsidRPr="003F3191">
        <w:rPr>
          <w:rFonts w:ascii="Arial" w:hAnsi="Arial" w:cs="Arial"/>
          <w:color w:val="auto"/>
          <w:sz w:val="20"/>
          <w:u w:val="none"/>
        </w:rPr>
        <w:t>ey tones. The elegant matt surface sets accents and convinces with a very special feel.</w:t>
      </w:r>
    </w:p>
    <w:p w:rsidR="00E35F50" w:rsidRPr="003F3191" w:rsidRDefault="00E35F50" w:rsidP="00E35F50">
      <w:pPr>
        <w:spacing w:line="360" w:lineRule="auto"/>
        <w:jc w:val="both"/>
        <w:rPr>
          <w:rFonts w:ascii="Arial" w:hAnsi="Arial" w:cs="Arial"/>
          <w:color w:val="auto"/>
          <w:sz w:val="20"/>
          <w:u w:val="none"/>
        </w:rPr>
      </w:pP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20"/>
          <w:u w:val="none"/>
        </w:rPr>
        <w:lastRenderedPageBreak/>
        <w:t>System 900 is not only the most comprehensive design line in the accessible sanitary fittings segment. With its surfaces in stainless steel, chrome and powder coatings in black, white and grey tones, the high-quality sanitary series offers design options f</w:t>
      </w:r>
      <w:r w:rsidRPr="003F3191">
        <w:rPr>
          <w:rFonts w:ascii="Arial" w:hAnsi="Arial" w:cs="Arial"/>
          <w:color w:val="auto"/>
          <w:sz w:val="20"/>
          <w:u w:val="none"/>
        </w:rPr>
        <w:t>or architects.</w:t>
      </w:r>
    </w:p>
    <w:p w:rsidR="00E35F50" w:rsidRPr="003F3191" w:rsidRDefault="00E35F50" w:rsidP="00E35F50">
      <w:pPr>
        <w:spacing w:line="360" w:lineRule="auto"/>
        <w:jc w:val="both"/>
        <w:rPr>
          <w:rFonts w:ascii="Arial" w:hAnsi="Arial" w:cs="Arial"/>
          <w:color w:val="auto"/>
          <w:sz w:val="20"/>
          <w:u w:val="none"/>
        </w:rPr>
      </w:pP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20"/>
          <w:u w:val="none"/>
        </w:rPr>
        <w:t>With the modular washbasin concept, HEWI was able to present an innovative and unique washbasin system in barrier-free bathroom fittings. The washbasins can be extended with useful elements using the modular system - as required by the indi</w:t>
      </w:r>
      <w:r w:rsidRPr="003F3191">
        <w:rPr>
          <w:rFonts w:ascii="Arial" w:hAnsi="Arial" w:cs="Arial"/>
          <w:color w:val="auto"/>
          <w:sz w:val="20"/>
          <w:u w:val="none"/>
        </w:rPr>
        <w:t xml:space="preserve">vidual needs of the user. </w:t>
      </w:r>
    </w:p>
    <w:p w:rsidR="00CA0A67" w:rsidRPr="003F3191" w:rsidRDefault="00CA0A67" w:rsidP="00CA0A67">
      <w:pPr>
        <w:spacing w:line="360" w:lineRule="auto"/>
        <w:jc w:val="both"/>
        <w:rPr>
          <w:rFonts w:ascii="Arial" w:hAnsi="Arial" w:cs="Arial"/>
          <w:color w:val="auto"/>
          <w:sz w:val="20"/>
          <w:u w:val="none"/>
        </w:rPr>
      </w:pPr>
    </w:p>
    <w:p w:rsidR="007C1707" w:rsidRDefault="00BD18FF">
      <w:pPr>
        <w:spacing w:line="360" w:lineRule="auto"/>
        <w:jc w:val="both"/>
        <w:rPr>
          <w:rFonts w:ascii="Arial" w:hAnsi="Arial" w:cs="Arial"/>
          <w:color w:val="auto"/>
          <w:sz w:val="40"/>
          <w:szCs w:val="40"/>
          <w:u w:val="none"/>
        </w:rPr>
      </w:pPr>
      <w:r w:rsidRPr="003F3191">
        <w:rPr>
          <w:rFonts w:ascii="Arial" w:hAnsi="Arial" w:cs="Arial"/>
          <w:color w:val="auto"/>
          <w:sz w:val="40"/>
          <w:szCs w:val="40"/>
          <w:u w:val="none"/>
        </w:rPr>
        <w:t xml:space="preserve">Door handles set </w:t>
      </w:r>
      <w:r w:rsidR="00E35F50" w:rsidRPr="003F3191">
        <w:rPr>
          <w:rFonts w:ascii="Arial" w:hAnsi="Arial" w:cs="Arial"/>
          <w:color w:val="auto"/>
          <w:sz w:val="40"/>
          <w:szCs w:val="40"/>
          <w:u w:val="none"/>
        </w:rPr>
        <w:t>accents</w:t>
      </w:r>
    </w:p>
    <w:p w:rsidR="007C1707" w:rsidRDefault="00BD18FF">
      <w:pPr>
        <w:spacing w:line="360" w:lineRule="auto"/>
        <w:jc w:val="both"/>
        <w:rPr>
          <w:rFonts w:ascii="Arial" w:hAnsi="Arial" w:cs="Arial"/>
          <w:color w:val="auto"/>
          <w:sz w:val="20"/>
          <w:u w:val="none"/>
        </w:rPr>
      </w:pPr>
      <w:r w:rsidRPr="003F3191">
        <w:rPr>
          <w:rFonts w:ascii="Arial" w:hAnsi="Arial" w:cs="Arial"/>
          <w:color w:val="auto"/>
          <w:sz w:val="20"/>
          <w:u w:val="none"/>
        </w:rPr>
        <w:t>With mini, matt and bicolour, HEWI has designed striking and timeless variants for the design icon System 111, which offer architects and planners creative design options on the door.</w:t>
      </w:r>
    </w:p>
    <w:p w:rsidR="00E35F50" w:rsidRPr="003F3191" w:rsidRDefault="00E35F50" w:rsidP="00E35F50">
      <w:pPr>
        <w:spacing w:line="360" w:lineRule="auto"/>
        <w:jc w:val="both"/>
        <w:rPr>
          <w:rFonts w:ascii="Arial" w:hAnsi="Arial" w:cs="Arial"/>
          <w:color w:val="auto"/>
          <w:sz w:val="20"/>
          <w:u w:val="none"/>
        </w:rPr>
      </w:pPr>
    </w:p>
    <w:p w:rsidR="007C1707" w:rsidRDefault="00BD18FF">
      <w:pPr>
        <w:spacing w:line="360" w:lineRule="auto"/>
        <w:jc w:val="both"/>
        <w:rPr>
          <w:rFonts w:ascii="Arial" w:hAnsi="Arial" w:cs="Arial"/>
          <w:b/>
          <w:color w:val="auto"/>
          <w:sz w:val="20"/>
          <w:u w:val="none"/>
        </w:rPr>
      </w:pPr>
      <w:r w:rsidRPr="003F3191">
        <w:rPr>
          <w:rFonts w:ascii="Arial" w:hAnsi="Arial" w:cs="Arial"/>
          <w:b/>
          <w:color w:val="auto"/>
          <w:sz w:val="20"/>
          <w:u w:val="none"/>
        </w:rPr>
        <w:t>Two further lever handles from HEWI set new accents:</w:t>
      </w:r>
    </w:p>
    <w:p w:rsidR="007C1707" w:rsidRDefault="00BD18FF">
      <w:pPr>
        <w:numPr>
          <w:ilvl w:val="0"/>
          <w:numId w:val="4"/>
        </w:numPr>
        <w:spacing w:line="360" w:lineRule="auto"/>
        <w:jc w:val="both"/>
        <w:rPr>
          <w:rFonts w:ascii="Arial" w:hAnsi="Arial" w:cs="Arial"/>
          <w:color w:val="auto"/>
          <w:sz w:val="20"/>
          <w:u w:val="none"/>
        </w:rPr>
      </w:pPr>
      <w:r w:rsidRPr="003F3191">
        <w:rPr>
          <w:rFonts w:ascii="Arial" w:hAnsi="Arial" w:cs="Arial"/>
          <w:color w:val="auto"/>
          <w:sz w:val="20"/>
          <w:u w:val="none"/>
        </w:rPr>
        <w:t>The mitre cut is a distinctive design feature, which gives System 162 a noble appearance, especially in the matt edition.</w:t>
      </w:r>
    </w:p>
    <w:p w:rsidR="007C1707" w:rsidRDefault="00BD18FF">
      <w:pPr>
        <w:numPr>
          <w:ilvl w:val="0"/>
          <w:numId w:val="4"/>
        </w:numPr>
        <w:spacing w:line="360" w:lineRule="auto"/>
        <w:jc w:val="both"/>
        <w:rPr>
          <w:rFonts w:ascii="Arial" w:hAnsi="Arial" w:cs="Arial"/>
          <w:color w:val="auto"/>
          <w:sz w:val="20"/>
          <w:u w:val="none"/>
        </w:rPr>
      </w:pPr>
      <w:r w:rsidRPr="003F3191">
        <w:rPr>
          <w:rFonts w:ascii="Arial" w:hAnsi="Arial" w:cs="Arial"/>
          <w:color w:val="auto"/>
          <w:sz w:val="20"/>
          <w:u w:val="none"/>
        </w:rPr>
        <w:t>The design of the 270 series lever handle by Hadi Teherani has been reduced to th</w:t>
      </w:r>
      <w:r w:rsidRPr="003F3191">
        <w:rPr>
          <w:rFonts w:ascii="Arial" w:hAnsi="Arial" w:cs="Arial"/>
          <w:color w:val="auto"/>
          <w:sz w:val="20"/>
          <w:u w:val="none"/>
        </w:rPr>
        <w:t xml:space="preserve">e essentials and offers minimalism in its purest form with matt polished stainless steel </w:t>
      </w:r>
      <w:r w:rsidR="007A713E" w:rsidRPr="003F3191">
        <w:rPr>
          <w:rFonts w:ascii="Arial" w:hAnsi="Arial" w:cs="Arial"/>
          <w:color w:val="auto"/>
          <w:sz w:val="20"/>
          <w:u w:val="none"/>
        </w:rPr>
        <w:t>and the mini rose.</w:t>
      </w:r>
    </w:p>
    <w:p w:rsidR="00CA0A67" w:rsidRPr="003F3191" w:rsidRDefault="00CA0A67" w:rsidP="00CA0A67">
      <w:pPr>
        <w:spacing w:line="360" w:lineRule="auto"/>
        <w:jc w:val="both"/>
        <w:rPr>
          <w:rFonts w:ascii="Arial" w:hAnsi="Arial" w:cs="Arial"/>
          <w:color w:val="auto"/>
          <w:sz w:val="20"/>
          <w:u w:val="none"/>
        </w:rPr>
      </w:pPr>
    </w:p>
    <w:p w:rsidR="007A713E" w:rsidRPr="003F3191" w:rsidRDefault="007A713E" w:rsidP="00CA0A67">
      <w:pPr>
        <w:spacing w:line="360" w:lineRule="auto"/>
        <w:jc w:val="both"/>
        <w:rPr>
          <w:rFonts w:ascii="Arial" w:hAnsi="Arial" w:cs="Arial"/>
          <w:color w:val="auto"/>
          <w:sz w:val="20"/>
          <w:u w:val="none"/>
        </w:rPr>
      </w:pPr>
    </w:p>
    <w:p w:rsidR="007A713E" w:rsidRPr="003F3191" w:rsidRDefault="007A713E" w:rsidP="00CA0A67">
      <w:pPr>
        <w:spacing w:line="360" w:lineRule="auto"/>
        <w:jc w:val="both"/>
        <w:rPr>
          <w:rFonts w:ascii="Arial" w:hAnsi="Arial" w:cs="Arial"/>
          <w:color w:val="auto"/>
          <w:sz w:val="20"/>
          <w:u w:val="none"/>
        </w:rPr>
      </w:pPr>
    </w:p>
    <w:p w:rsidR="007A713E" w:rsidRPr="003F3191" w:rsidRDefault="007A713E" w:rsidP="00CA0A67">
      <w:pPr>
        <w:spacing w:line="360" w:lineRule="auto"/>
        <w:jc w:val="both"/>
        <w:rPr>
          <w:rFonts w:ascii="Arial" w:hAnsi="Arial" w:cs="Arial"/>
          <w:color w:val="auto"/>
          <w:sz w:val="20"/>
          <w:u w:val="none"/>
        </w:rPr>
      </w:pPr>
    </w:p>
    <w:p w:rsidR="007A713E" w:rsidRPr="003F3191" w:rsidRDefault="007A713E" w:rsidP="00CA0A67">
      <w:pPr>
        <w:spacing w:line="360" w:lineRule="auto"/>
        <w:jc w:val="both"/>
        <w:rPr>
          <w:rFonts w:ascii="Arial" w:hAnsi="Arial" w:cs="Arial"/>
          <w:color w:val="auto"/>
          <w:sz w:val="20"/>
          <w:u w:val="none"/>
        </w:rPr>
      </w:pPr>
      <w:r w:rsidRPr="003F3191">
        <w:rPr>
          <w:rFonts w:ascii="Arial" w:hAnsi="Arial" w:cs="Arial"/>
          <w:noProof/>
          <w:color w:val="auto"/>
          <w:sz w:val="20"/>
          <w:u w:val="none"/>
        </w:rPr>
        <w:lastRenderedPageBreak/>
        <w:drawing>
          <wp:inline distT="0" distB="0" distL="0" distR="0">
            <wp:extent cx="3960495" cy="2802255"/>
            <wp:effectExtent l="0" t="0" r="190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ITECTS' DARLING Presse SAN-RGB.jpg"/>
                    <pic:cNvPicPr/>
                  </pic:nvPicPr>
                  <pic:blipFill>
                    <a:blip r:embed="rId10"/>
                    <a:stretch>
                      <a:fillRect/>
                    </a:stretch>
                  </pic:blipFill>
                  <pic:spPr>
                    <a:xfrm>
                      <a:off x="0" y="0"/>
                      <a:ext cx="3960495" cy="2802255"/>
                    </a:xfrm>
                    <a:prstGeom prst="rect">
                      <a:avLst/>
                    </a:prstGeom>
                  </pic:spPr>
                </pic:pic>
              </a:graphicData>
            </a:graphic>
          </wp:inline>
        </w:drawing>
      </w:r>
    </w:p>
    <w:p w:rsidR="009A4707" w:rsidRPr="003F3191" w:rsidRDefault="009A4707" w:rsidP="009A4707">
      <w:pPr>
        <w:spacing w:line="360" w:lineRule="auto"/>
        <w:jc w:val="both"/>
        <w:rPr>
          <w:rFonts w:ascii="Arial" w:hAnsi="Arial" w:cs="Arial"/>
          <w:color w:val="auto"/>
          <w:sz w:val="20"/>
          <w:u w:val="none"/>
        </w:rPr>
      </w:pPr>
    </w:p>
    <w:p w:rsidR="007C1707" w:rsidRDefault="00BD18FF">
      <w:pPr>
        <w:jc w:val="both"/>
        <w:rPr>
          <w:rFonts w:ascii="Arial" w:hAnsi="Arial" w:cs="Arial"/>
          <w:color w:val="auto"/>
          <w:sz w:val="20"/>
          <w:u w:val="none"/>
        </w:rPr>
      </w:pPr>
      <w:r w:rsidRPr="003F3191">
        <w:rPr>
          <w:rFonts w:ascii="Arial" w:hAnsi="Arial" w:cs="Arial"/>
          <w:color w:val="auto"/>
          <w:sz w:val="20"/>
          <w:u w:val="none"/>
        </w:rPr>
        <w:t>Architects' Darling Award in the Accessibility category for HEWI</w:t>
      </w:r>
    </w:p>
    <w:p w:rsidR="00C36A24" w:rsidRPr="003F3191" w:rsidRDefault="00C36A24" w:rsidP="00C36A24">
      <w:pPr>
        <w:spacing w:line="360" w:lineRule="auto"/>
        <w:jc w:val="both"/>
        <w:rPr>
          <w:rFonts w:ascii="Arial" w:hAnsi="Arial" w:cs="Arial"/>
          <w:color w:val="auto"/>
          <w:sz w:val="20"/>
          <w:u w:val="none"/>
        </w:rPr>
      </w:pPr>
    </w:p>
    <w:p w:rsidR="00C36A24" w:rsidRPr="003F3191" w:rsidRDefault="00C36A24" w:rsidP="00C36A24">
      <w:pPr>
        <w:spacing w:line="360" w:lineRule="auto"/>
        <w:jc w:val="both"/>
        <w:rPr>
          <w:rFonts w:ascii="Arial" w:hAnsi="Arial" w:cs="Arial"/>
          <w:color w:val="auto"/>
          <w:sz w:val="20"/>
          <w:u w:val="none"/>
        </w:rPr>
      </w:pPr>
    </w:p>
    <w:sectPr w:rsidR="00C36A24" w:rsidRPr="003F3191" w:rsidSect="00861B15">
      <w:headerReference w:type="default" r:id="rId11"/>
      <w:footerReference w:type="even" r:id="rId12"/>
      <w:footerReference w:type="default" r:id="rId13"/>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8FF" w:rsidRDefault="00BD18FF">
      <w:r>
        <w:separator/>
      </w:r>
    </w:p>
  </w:endnote>
  <w:endnote w:type="continuationSeparator" w:id="0">
    <w:p w:rsidR="00BD18FF" w:rsidRDefault="00BD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07" w:rsidRDefault="00BD18FF">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Error! Text mark not defined.</w:t>
    </w:r>
    <w:r>
      <w:rPr>
        <w:rStyle w:val="Seitenzahl"/>
      </w:rPr>
      <w:fldChar w:fldCharType="end"/>
    </w:r>
  </w:p>
  <w:p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07" w:rsidRDefault="00BD18FF">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1 </w:t>
    </w:r>
    <w:r>
      <w:rPr>
        <w:rStyle w:val="Seitenzahl"/>
        <w:rFonts w:ascii="Arial" w:hAnsi="Arial"/>
        <w:sz w:val="20"/>
        <w:u w:val="none"/>
      </w:rPr>
      <w:fldChar w:fldCharType="end"/>
    </w:r>
    <w:r>
      <w:rPr>
        <w:rStyle w:val="Seitenzahl"/>
        <w:rFonts w:ascii="Arial" w:hAnsi="Arial"/>
        <w:sz w:val="20"/>
        <w:u w:val="none"/>
      </w:rPr>
      <w:t xml:space="preserve">/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 xml:space="preserve">2 </w:t>
    </w:r>
    <w:r>
      <w:rPr>
        <w:rStyle w:val="Seitenzahl"/>
        <w:rFonts w:ascii="Arial" w:hAnsi="Arial"/>
        <w:sz w:val="20"/>
        <w:u w:val="none"/>
      </w:rPr>
      <w:fldChar w:fldCharType="end"/>
    </w:r>
  </w:p>
  <w:p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8FF" w:rsidRDefault="00BD18FF">
      <w:r>
        <w:separator/>
      </w:r>
    </w:p>
  </w:footnote>
  <w:footnote w:type="continuationSeparator" w:id="0">
    <w:p w:rsidR="00BD18FF" w:rsidRDefault="00BD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07" w:rsidRDefault="00BD18FF">
    <w:pPr>
      <w:pStyle w:val="Kopfzeile"/>
      <w:rPr>
        <w:rFonts w:ascii="Arial" w:hAnsi="Arial" w:cs="Arial"/>
        <w:sz w:val="52"/>
        <w:u w:val="none"/>
      </w:rPr>
    </w:pPr>
    <w:r w:rsidRPr="003F3191">
      <w:rPr>
        <w:rFonts w:ascii="Arial" w:hAnsi="Arial" w:cs="Arial"/>
        <w:noProof/>
      </w:rPr>
      <w:drawing>
        <wp:anchor distT="0" distB="0" distL="114300" distR="114300" simplePos="0" relativeHeight="251657728" behindDoc="0" locked="0" layoutInCell="1" allowOverlap="1">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3F3191">
      <w:rPr>
        <w:rFonts w:ascii="Arial" w:hAnsi="Arial" w:cs="Arial"/>
        <w:sz w:val="52"/>
        <w:u w:val="none"/>
      </w:rPr>
      <w:t>Press release</w:t>
    </w:r>
  </w:p>
  <w:p w:rsidR="00861B15" w:rsidRPr="003F3191" w:rsidRDefault="00861B15">
    <w:pPr>
      <w:pStyle w:val="Kopfzeile"/>
      <w:rPr>
        <w:rFonts w:ascii="Arial" w:hAnsi="Arial" w:cs="Arial"/>
      </w:rPr>
    </w:pPr>
  </w:p>
  <w:p w:rsidR="00861B15" w:rsidRPr="003F3191" w:rsidRDefault="00861B15">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DF5A08"/>
    <w:multiLevelType w:val="hybridMultilevel"/>
    <w:tmpl w:val="6346E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67C4E"/>
    <w:rsid w:val="00096A10"/>
    <w:rsid w:val="000A0A54"/>
    <w:rsid w:val="000A5E60"/>
    <w:rsid w:val="000F573D"/>
    <w:rsid w:val="00102BE2"/>
    <w:rsid w:val="001252E1"/>
    <w:rsid w:val="001502AE"/>
    <w:rsid w:val="001632CE"/>
    <w:rsid w:val="001B10DA"/>
    <w:rsid w:val="001C1929"/>
    <w:rsid w:val="001D32E8"/>
    <w:rsid w:val="00202804"/>
    <w:rsid w:val="00216D48"/>
    <w:rsid w:val="00231096"/>
    <w:rsid w:val="00241CB3"/>
    <w:rsid w:val="00273524"/>
    <w:rsid w:val="002857FF"/>
    <w:rsid w:val="00292450"/>
    <w:rsid w:val="002A4A1B"/>
    <w:rsid w:val="002C2F23"/>
    <w:rsid w:val="002F2C84"/>
    <w:rsid w:val="00302FF1"/>
    <w:rsid w:val="00306587"/>
    <w:rsid w:val="00356447"/>
    <w:rsid w:val="00357BB9"/>
    <w:rsid w:val="003A25CB"/>
    <w:rsid w:val="003B209C"/>
    <w:rsid w:val="003E2BCD"/>
    <w:rsid w:val="003F3191"/>
    <w:rsid w:val="003F3DA1"/>
    <w:rsid w:val="004101E0"/>
    <w:rsid w:val="004134DA"/>
    <w:rsid w:val="00424C3F"/>
    <w:rsid w:val="00456F39"/>
    <w:rsid w:val="004C0126"/>
    <w:rsid w:val="004D435C"/>
    <w:rsid w:val="004E45D1"/>
    <w:rsid w:val="00506871"/>
    <w:rsid w:val="00514F43"/>
    <w:rsid w:val="00516B96"/>
    <w:rsid w:val="00517621"/>
    <w:rsid w:val="00563B05"/>
    <w:rsid w:val="00566C86"/>
    <w:rsid w:val="00582E94"/>
    <w:rsid w:val="00593F1D"/>
    <w:rsid w:val="005A3BA6"/>
    <w:rsid w:val="005F325A"/>
    <w:rsid w:val="00621FA9"/>
    <w:rsid w:val="006277F9"/>
    <w:rsid w:val="00650D26"/>
    <w:rsid w:val="00661709"/>
    <w:rsid w:val="00661C54"/>
    <w:rsid w:val="00664D7D"/>
    <w:rsid w:val="00673F16"/>
    <w:rsid w:val="0069628E"/>
    <w:rsid w:val="006C1434"/>
    <w:rsid w:val="006F1C12"/>
    <w:rsid w:val="00721A6B"/>
    <w:rsid w:val="007273B8"/>
    <w:rsid w:val="00734CB3"/>
    <w:rsid w:val="00747FBF"/>
    <w:rsid w:val="00775849"/>
    <w:rsid w:val="007A713E"/>
    <w:rsid w:val="007A7C2B"/>
    <w:rsid w:val="007B6270"/>
    <w:rsid w:val="007C1707"/>
    <w:rsid w:val="007D4E52"/>
    <w:rsid w:val="00802DE7"/>
    <w:rsid w:val="008139EF"/>
    <w:rsid w:val="00814B3B"/>
    <w:rsid w:val="00861B15"/>
    <w:rsid w:val="00881F31"/>
    <w:rsid w:val="00883D6F"/>
    <w:rsid w:val="008931C9"/>
    <w:rsid w:val="008A1D19"/>
    <w:rsid w:val="008D0D0E"/>
    <w:rsid w:val="00920F35"/>
    <w:rsid w:val="0092728B"/>
    <w:rsid w:val="009901E0"/>
    <w:rsid w:val="0099047C"/>
    <w:rsid w:val="009A4707"/>
    <w:rsid w:val="009B4CF3"/>
    <w:rsid w:val="009D18CD"/>
    <w:rsid w:val="009E57AB"/>
    <w:rsid w:val="00A20DD4"/>
    <w:rsid w:val="00A61772"/>
    <w:rsid w:val="00A62537"/>
    <w:rsid w:val="00A917BE"/>
    <w:rsid w:val="00A93354"/>
    <w:rsid w:val="00AA5AA8"/>
    <w:rsid w:val="00AB6390"/>
    <w:rsid w:val="00AE1611"/>
    <w:rsid w:val="00AE4A01"/>
    <w:rsid w:val="00B21FA3"/>
    <w:rsid w:val="00B231EB"/>
    <w:rsid w:val="00B54B39"/>
    <w:rsid w:val="00B561E3"/>
    <w:rsid w:val="00B671B8"/>
    <w:rsid w:val="00B864A2"/>
    <w:rsid w:val="00BB2E4A"/>
    <w:rsid w:val="00BD18FF"/>
    <w:rsid w:val="00BD50CA"/>
    <w:rsid w:val="00C03D66"/>
    <w:rsid w:val="00C26463"/>
    <w:rsid w:val="00C31B75"/>
    <w:rsid w:val="00C33D66"/>
    <w:rsid w:val="00C36A24"/>
    <w:rsid w:val="00C63A4C"/>
    <w:rsid w:val="00C82A6C"/>
    <w:rsid w:val="00CA0A67"/>
    <w:rsid w:val="00CC2B5C"/>
    <w:rsid w:val="00CE3A9A"/>
    <w:rsid w:val="00D07F26"/>
    <w:rsid w:val="00D13CF0"/>
    <w:rsid w:val="00D23A33"/>
    <w:rsid w:val="00D27AE9"/>
    <w:rsid w:val="00D61038"/>
    <w:rsid w:val="00D62463"/>
    <w:rsid w:val="00D711C9"/>
    <w:rsid w:val="00D7463F"/>
    <w:rsid w:val="00D77281"/>
    <w:rsid w:val="00DD3EAE"/>
    <w:rsid w:val="00DE64D3"/>
    <w:rsid w:val="00DF217D"/>
    <w:rsid w:val="00E04992"/>
    <w:rsid w:val="00E35F50"/>
    <w:rsid w:val="00E46C9E"/>
    <w:rsid w:val="00E87059"/>
    <w:rsid w:val="00E97B72"/>
    <w:rsid w:val="00EB476F"/>
    <w:rsid w:val="00EC0A0E"/>
    <w:rsid w:val="00EC304A"/>
    <w:rsid w:val="00ED3209"/>
    <w:rsid w:val="00F24C0C"/>
    <w:rsid w:val="00F438EB"/>
    <w:rsid w:val="00FA1A5E"/>
    <w:rsid w:val="00FD144D"/>
    <w:rsid w:val="00FE7C1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7B9D97E-1DAE-A648-A0B2-AC646DA8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Textkrper31">
    <w:name w:val="Textkörper 31"/>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28509513">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345860229">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911841780">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7" ma:contentTypeDescription="Ein neues Dokument erstellen." ma:contentTypeScope="" ma:versionID="2c9ddeb5ab1a3a63ec32393380cb7272">
  <xsd:schema xmlns:xsd="http://www.w3.org/2001/XMLSchema" xmlns:xs="http://www.w3.org/2001/XMLSchema" xmlns:p="http://schemas.microsoft.com/office/2006/metadata/properties" xmlns:ns2="dcacfc5a-2925-422e-a0a6-552f08477867" targetNamespace="http://schemas.microsoft.com/office/2006/metadata/properties" ma:root="true" ma:fieldsID="f69622e523b1169fce42518653e4a00c"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2D769-4D1B-473E-8060-6C097CEC6D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194840-E402-4BCD-9169-0347511B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22664-6866-432E-A6E4-B076123DE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3</Pages>
  <Words>394</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Microsoft Office User</cp:lastModifiedBy>
  <cp:revision>2</cp:revision>
  <cp:lastPrinted>2019-01-04T12:29:00Z</cp:lastPrinted>
  <dcterms:created xsi:type="dcterms:W3CDTF">2021-10-01T08:36:00Z</dcterms:created>
  <dcterms:modified xsi:type="dcterms:W3CDTF">2021-10-01T08:36:00Z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