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2361BE3B"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A7509E">
        <w:rPr>
          <w:rFonts w:ascii="Helvetica Neue Light" w:hAnsi="Helvetica Neue Light"/>
          <w:sz w:val="18"/>
          <w:lang w:val="de-DE"/>
        </w:rPr>
        <w:t>Vertrieb</w:t>
      </w:r>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32A5078D" w14:textId="77777777" w:rsidR="00A7509E" w:rsidRPr="00F237C6"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001F80E5" w14:textId="77777777" w:rsidR="00A7509E"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53A08E68" w14:textId="77777777" w:rsidR="00A7509E"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219D8286" w14:textId="77777777" w:rsidR="00A7509E"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6B511B9F"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A05A809" w14:textId="5325CA4F" w:rsidR="00067C4E"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cbrenneker@hewi.de</w:t>
      </w:r>
    </w:p>
    <w:p w14:paraId="010A6D2C" w14:textId="77777777" w:rsidR="00A7509E" w:rsidRPr="00F237C6"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6B7F1C75" w14:textId="067399F6" w:rsidR="00000CBE" w:rsidRPr="00000CBE" w:rsidRDefault="00000CBE" w:rsidP="00000CBE">
      <w:pPr>
        <w:rPr>
          <w:rFonts w:ascii="Helvetica Neue Light" w:hAnsi="Helvetica Neue Light"/>
          <w:b/>
          <w:sz w:val="40"/>
          <w:szCs w:val="40"/>
        </w:rPr>
      </w:pPr>
      <w:r w:rsidRPr="00000CBE">
        <w:rPr>
          <w:rFonts w:ascii="Helvetica Neue Light" w:hAnsi="Helvetica Neue Light"/>
          <w:b/>
          <w:sz w:val="40"/>
          <w:szCs w:val="40"/>
        </w:rPr>
        <w:t>HEWI engagiert sich für klimaneutrale Region</w:t>
      </w:r>
    </w:p>
    <w:p w14:paraId="66F624C2" w14:textId="77777777" w:rsidR="00000CBE" w:rsidRDefault="00000CBE" w:rsidP="00DE7F25">
      <w:pPr>
        <w:spacing w:line="360" w:lineRule="auto"/>
        <w:jc w:val="both"/>
        <w:rPr>
          <w:rFonts w:ascii="Helvetica Neue Light" w:hAnsi="Helvetica Neue Light"/>
        </w:rPr>
      </w:pPr>
    </w:p>
    <w:p w14:paraId="02D0380A" w14:textId="3A3A3C39"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Die Menschen spüren zunehmend die Auswirkungen des Klimawandels und es ist</w:t>
      </w:r>
      <w:r>
        <w:rPr>
          <w:rFonts w:ascii="Helvetica Neue Light" w:hAnsi="Helvetica Neue Light"/>
        </w:rPr>
        <w:t xml:space="preserve"> </w:t>
      </w:r>
      <w:r w:rsidRPr="00000CBE">
        <w:rPr>
          <w:rFonts w:ascii="Helvetica Neue Light" w:hAnsi="Helvetica Neue Light"/>
        </w:rPr>
        <w:t xml:space="preserve">unbestritten, dass die damit einhergehenden Folgen immer mehr außer Kontrolle geraten. Das bereits gesteckte +2-Grad-Ziel kann mit den aktuellen Maßnahmen nicht mehr erreicht werden. Vor allem aus diesem Grund hat die Bundesregierung die Klimaziele in einer Gesetzesnovelle nochmal verschärft, die in diesem Jahr in Kraft getreten ist. </w:t>
      </w:r>
    </w:p>
    <w:p w14:paraId="3F2FBEE9" w14:textId="64ED6B63"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Ziel wird es sein, bis Ende 2045 als Bundesrepublik Deutschland klimaneutral zu sein. HEWI trägt ihren Teil zur Erreichung des Ziels in der Region als Mit-Initiator des Vereins “</w:t>
      </w:r>
      <w:r w:rsidR="00367D6B">
        <w:rPr>
          <w:rFonts w:ascii="Helvetica Neue Light" w:hAnsi="Helvetica Neue Light"/>
        </w:rPr>
        <w:t xml:space="preserve">Mission Zero - </w:t>
      </w:r>
      <w:r w:rsidRPr="00000CBE">
        <w:rPr>
          <w:rFonts w:ascii="Helvetica Neue Light" w:hAnsi="Helvetica Neue Light"/>
        </w:rPr>
        <w:t xml:space="preserve">Klimaneutrales Waldeck-Frankenberg” bei. “Wir geben mit der Gründung den Startschuss </w:t>
      </w:r>
      <w:proofErr w:type="spellStart"/>
      <w:r w:rsidRPr="00000CBE">
        <w:rPr>
          <w:rFonts w:ascii="Helvetica Neue Light" w:hAnsi="Helvetica Neue Light"/>
        </w:rPr>
        <w:t>für</w:t>
      </w:r>
      <w:proofErr w:type="spellEnd"/>
      <w:r w:rsidRPr="00000CBE">
        <w:rPr>
          <w:rFonts w:ascii="Helvetica Neue Light" w:hAnsi="Helvetica Neue Light"/>
        </w:rPr>
        <w:t xml:space="preserve"> einen einmaligen V</w:t>
      </w:r>
      <w:bookmarkStart w:id="0" w:name="_GoBack"/>
      <w:bookmarkEnd w:id="0"/>
      <w:r w:rsidRPr="00000CBE">
        <w:rPr>
          <w:rFonts w:ascii="Helvetica Neue Light" w:hAnsi="Helvetica Neue Light"/>
        </w:rPr>
        <w:t xml:space="preserve">erbund, der gemeinsam </w:t>
      </w:r>
      <w:proofErr w:type="spellStart"/>
      <w:r w:rsidRPr="00000CBE">
        <w:rPr>
          <w:rFonts w:ascii="Helvetica Neue Light" w:hAnsi="Helvetica Neue Light"/>
        </w:rPr>
        <w:t>für</w:t>
      </w:r>
      <w:proofErr w:type="spellEnd"/>
      <w:r w:rsidRPr="00000CBE">
        <w:rPr>
          <w:rFonts w:ascii="Helvetica Neue Light" w:hAnsi="Helvetica Neue Light"/>
        </w:rPr>
        <w:t xml:space="preserve"> eine klimaneutrale Region antritt”, so Prof. Dr. Markus Pfuhl, der als Vorsitzender des </w:t>
      </w:r>
      <w:proofErr w:type="spellStart"/>
      <w:r w:rsidRPr="00000CBE">
        <w:rPr>
          <w:rFonts w:ascii="Helvetica Neue Light" w:hAnsi="Helvetica Neue Light"/>
        </w:rPr>
        <w:t>gemeinnützigen</w:t>
      </w:r>
      <w:proofErr w:type="spellEnd"/>
      <w:r w:rsidRPr="00000CBE">
        <w:rPr>
          <w:rFonts w:ascii="Helvetica Neue Light" w:hAnsi="Helvetica Neue Light"/>
        </w:rPr>
        <w:t xml:space="preserve"> Vereins gewählt wurde.</w:t>
      </w:r>
    </w:p>
    <w:p w14:paraId="2FBDF36F" w14:textId="1717EFCE"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 xml:space="preserve">Viele Landkreise ergreifen bereits Maßnahmen zum Klimaschutz, doch die Initiative forciert einen besonderen Zusammenschluss aus der Wirtschaft, Politik und Gesellschaft. Als positives-Beispiel dient das </w:t>
      </w:r>
      <w:proofErr w:type="spellStart"/>
      <w:r w:rsidRPr="00000CBE">
        <w:rPr>
          <w:rFonts w:ascii="Helvetica Neue Light" w:hAnsi="Helvetica Neue Light"/>
        </w:rPr>
        <w:t>ProjectZero</w:t>
      </w:r>
      <w:proofErr w:type="spellEnd"/>
      <w:r w:rsidRPr="00000CBE">
        <w:rPr>
          <w:rFonts w:ascii="Helvetica Neue Light" w:hAnsi="Helvetica Neue Light"/>
        </w:rPr>
        <w:t xml:space="preserve"> in </w:t>
      </w:r>
      <w:proofErr w:type="spellStart"/>
      <w:r w:rsidRPr="00000CBE">
        <w:rPr>
          <w:rFonts w:ascii="Helvetica Neue Light" w:hAnsi="Helvetica Neue Light"/>
        </w:rPr>
        <w:t>Søderborg</w:t>
      </w:r>
      <w:proofErr w:type="spellEnd"/>
      <w:r w:rsidRPr="00000CBE">
        <w:rPr>
          <w:rFonts w:ascii="Helvetica Neue Light" w:hAnsi="Helvetica Neue Light"/>
        </w:rPr>
        <w:t xml:space="preserve"> (Dänemark). In diesem wird bereits seit 2007 versucht, die Stadt klimaneutral zu gestalten und die Erfolge lassen sich mit 363.000 Tonnen CO2-Reduktion sehen - das </w:t>
      </w:r>
      <w:r w:rsidRPr="00000CBE">
        <w:rPr>
          <w:rFonts w:ascii="Helvetica Neue Light" w:hAnsi="Helvetica Neue Light"/>
        </w:rPr>
        <w:lastRenderedPageBreak/>
        <w:t xml:space="preserve">entspricht 13% der Jahresemissionen durch Stromverbrauch der Stadt Frankfurt. </w:t>
      </w:r>
      <w:proofErr w:type="spellStart"/>
      <w:r w:rsidRPr="00000CBE">
        <w:rPr>
          <w:rFonts w:ascii="Helvetica Neue Light" w:hAnsi="Helvetica Neue Light"/>
        </w:rPr>
        <w:t>Søderborg</w:t>
      </w:r>
      <w:proofErr w:type="spellEnd"/>
      <w:r w:rsidRPr="00000CBE">
        <w:rPr>
          <w:rFonts w:ascii="Helvetica Neue Light" w:hAnsi="Helvetica Neue Light"/>
        </w:rPr>
        <w:t xml:space="preserve"> möchte bis 2029 klimaneutral sein.</w:t>
      </w:r>
    </w:p>
    <w:p w14:paraId="57F8D3BE" w14:textId="0C576517"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 xml:space="preserve">Mit “Klimaneutrales Waldeck-Frankenberg” startet die Initiative mit der Vision, bis 2035 Klimaneutralität im Landkreis Waldeck-Frankenberg herzustellen. Neben den 14 </w:t>
      </w:r>
      <w:proofErr w:type="spellStart"/>
      <w:r w:rsidRPr="00000CBE">
        <w:rPr>
          <w:rFonts w:ascii="Helvetica Neue Light" w:hAnsi="Helvetica Neue Light"/>
        </w:rPr>
        <w:t>Gründungsmitgliedern</w:t>
      </w:r>
      <w:proofErr w:type="spellEnd"/>
      <w:r w:rsidRPr="00000CBE">
        <w:rPr>
          <w:rFonts w:ascii="Helvetica Neue Light" w:hAnsi="Helvetica Neue Light"/>
        </w:rPr>
        <w:t xml:space="preserve"> wird mit Kommunen, Vereinen und weiteren institutionellen </w:t>
      </w:r>
      <w:proofErr w:type="spellStart"/>
      <w:r w:rsidRPr="00000CBE">
        <w:rPr>
          <w:rFonts w:ascii="Helvetica Neue Light" w:hAnsi="Helvetica Neue Light"/>
        </w:rPr>
        <w:t>Unterstützern</w:t>
      </w:r>
      <w:proofErr w:type="spellEnd"/>
      <w:r w:rsidRPr="00000CBE">
        <w:rPr>
          <w:rFonts w:ascii="Helvetica Neue Light" w:hAnsi="Helvetica Neue Light"/>
        </w:rPr>
        <w:t xml:space="preserve"> ein Netzwerk aufgebaut, dass CO2-Einsparungen identifiziert, geeignete Maßnahmen zur Reduzierung aufzeigt und eine Vermeidung von neuen Emissionen erwirkt. </w:t>
      </w:r>
    </w:p>
    <w:p w14:paraId="50E2C98A" w14:textId="0FCDE020"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 xml:space="preserve">Durch diverse Austauschformate und die Bereitstellung von ehrenamtlichen Klimabotschaftern wird ein lokales Netzwerk aufgebaut und Hilfestellungen von Experten bereitgestellt. </w:t>
      </w:r>
    </w:p>
    <w:p w14:paraId="5920EFA5" w14:textId="681BEB03"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 xml:space="preserve">Die Initiative wurde von Beginn an vom Landkreis </w:t>
      </w:r>
      <w:proofErr w:type="spellStart"/>
      <w:r w:rsidRPr="00000CBE">
        <w:rPr>
          <w:rFonts w:ascii="Helvetica Neue Light" w:hAnsi="Helvetica Neue Light"/>
        </w:rPr>
        <w:t>unterstützt</w:t>
      </w:r>
      <w:proofErr w:type="spellEnd"/>
      <w:r w:rsidRPr="00000CBE">
        <w:rPr>
          <w:rFonts w:ascii="Helvetica Neue Light" w:hAnsi="Helvetica Neue Light"/>
        </w:rPr>
        <w:t xml:space="preserve"> und mit dem dazugehörigen Klimateam wird ein regelmäßiger Austausch gepflegt. In diesem Zuge hat der gewählte Landrat die Schirmherrschaft </w:t>
      </w:r>
      <w:proofErr w:type="spellStart"/>
      <w:r w:rsidRPr="00000CBE">
        <w:rPr>
          <w:rFonts w:ascii="Helvetica Neue Light" w:hAnsi="Helvetica Neue Light"/>
        </w:rPr>
        <w:t>übernommen</w:t>
      </w:r>
      <w:proofErr w:type="spellEnd"/>
      <w:r w:rsidRPr="00000CBE">
        <w:rPr>
          <w:rFonts w:ascii="Helvetica Neue Light" w:hAnsi="Helvetica Neue Light"/>
        </w:rPr>
        <w:t xml:space="preserve">. Weitere </w:t>
      </w:r>
      <w:proofErr w:type="spellStart"/>
      <w:r w:rsidRPr="00000CBE">
        <w:rPr>
          <w:rFonts w:ascii="Helvetica Neue Light" w:hAnsi="Helvetica Neue Light"/>
        </w:rPr>
        <w:t>Unterstützer</w:t>
      </w:r>
      <w:proofErr w:type="spellEnd"/>
      <w:r w:rsidRPr="00000CBE">
        <w:rPr>
          <w:rFonts w:ascii="Helvetica Neue Light" w:hAnsi="Helvetica Neue Light"/>
        </w:rPr>
        <w:t xml:space="preserve"> sind die </w:t>
      </w:r>
      <w:proofErr w:type="spellStart"/>
      <w:r w:rsidRPr="00000CBE">
        <w:rPr>
          <w:rFonts w:ascii="Helvetica Neue Light" w:hAnsi="Helvetica Neue Light"/>
        </w:rPr>
        <w:t>Bürgermeister</w:t>
      </w:r>
      <w:proofErr w:type="spellEnd"/>
      <w:r w:rsidRPr="00000CBE">
        <w:rPr>
          <w:rFonts w:ascii="Helvetica Neue Light" w:hAnsi="Helvetica Neue Light"/>
        </w:rPr>
        <w:t xml:space="preserve"> der Städte und Gemeinden, Institutionen, wie die Kreishandwerkerschaft oder der Kreisbauernverband sowie Vereine, wie der Kaufmännische Verein Frankenberg und der FC </w:t>
      </w:r>
      <w:proofErr w:type="spellStart"/>
      <w:r w:rsidRPr="00000CBE">
        <w:rPr>
          <w:rFonts w:ascii="Helvetica Neue Light" w:hAnsi="Helvetica Neue Light"/>
        </w:rPr>
        <w:t>Ederbergland</w:t>
      </w:r>
      <w:proofErr w:type="spellEnd"/>
      <w:r w:rsidRPr="00000CBE">
        <w:rPr>
          <w:rFonts w:ascii="Helvetica Neue Light" w:hAnsi="Helvetica Neue Light"/>
        </w:rPr>
        <w:t>.</w:t>
      </w:r>
    </w:p>
    <w:p w14:paraId="27B29B2D" w14:textId="1213C58F" w:rsidR="00000CBE" w:rsidRPr="00000CBE" w:rsidRDefault="00000CBE" w:rsidP="00000CBE">
      <w:pPr>
        <w:pStyle w:val="StandardWeb"/>
        <w:spacing w:after="240" w:line="360" w:lineRule="auto"/>
        <w:jc w:val="both"/>
        <w:rPr>
          <w:rFonts w:ascii="Helvetica Neue Light" w:hAnsi="Helvetica Neue Light"/>
        </w:rPr>
      </w:pPr>
      <w:r w:rsidRPr="00000CBE">
        <w:rPr>
          <w:rFonts w:ascii="Helvetica Neue Light" w:hAnsi="Helvetica Neue Light"/>
        </w:rPr>
        <w:t xml:space="preserve">Neben HEWI engagieren sich in der Initiative unter anderem die Unternehmen Viessmann, Fingerhaus, Continental </w:t>
      </w:r>
      <w:r w:rsidRPr="00000CBE">
        <w:rPr>
          <w:rFonts w:ascii="Helvetica Neue Light" w:hAnsi="Helvetica Neue Light"/>
        </w:rPr>
        <w:lastRenderedPageBreak/>
        <w:t xml:space="preserve">Korbach, Edeka Schwebel, Weidemann, </w:t>
      </w:r>
      <w:proofErr w:type="spellStart"/>
      <w:r w:rsidRPr="00000CBE">
        <w:rPr>
          <w:rFonts w:ascii="Helvetica Neue Light" w:hAnsi="Helvetica Neue Light"/>
        </w:rPr>
        <w:t>Hettich</w:t>
      </w:r>
      <w:proofErr w:type="spellEnd"/>
      <w:r w:rsidRPr="00000CBE">
        <w:rPr>
          <w:rFonts w:ascii="Helvetica Neue Light" w:hAnsi="Helvetica Neue Light"/>
        </w:rPr>
        <w:t>, EWF und EGF.</w:t>
      </w:r>
    </w:p>
    <w:p w14:paraId="4B94D5A5" w14:textId="09F7CE50" w:rsidR="00C36A24" w:rsidRPr="00A7509E" w:rsidRDefault="00000CBE" w:rsidP="00000CBE">
      <w:pPr>
        <w:pStyle w:val="StandardWeb"/>
        <w:spacing w:before="0" w:beforeAutospacing="0" w:after="240" w:afterAutospacing="0" w:line="360" w:lineRule="auto"/>
        <w:jc w:val="both"/>
        <w:rPr>
          <w:rFonts w:ascii="Helvetica Neue Light" w:hAnsi="Helvetica Neue Light"/>
          <w:color w:val="101010"/>
          <w:spacing w:val="1"/>
        </w:rPr>
      </w:pPr>
      <w:r w:rsidRPr="00000CBE">
        <w:rPr>
          <w:rFonts w:ascii="Helvetica Neue Light" w:hAnsi="Helvetica Neue Light"/>
        </w:rPr>
        <w:t xml:space="preserve">Alle Interessierten können sich unter www.klimaneutrales-wfkb.de näher </w:t>
      </w:r>
      <w:proofErr w:type="spellStart"/>
      <w:r w:rsidRPr="00000CBE">
        <w:rPr>
          <w:rFonts w:ascii="Helvetica Neue Light" w:hAnsi="Helvetica Neue Light"/>
        </w:rPr>
        <w:t>über</w:t>
      </w:r>
      <w:proofErr w:type="spellEnd"/>
      <w:r w:rsidRPr="00000CBE">
        <w:rPr>
          <w:rFonts w:ascii="Helvetica Neue Light" w:hAnsi="Helvetica Neue Light"/>
        </w:rPr>
        <w:t xml:space="preserve"> die Initiative informieren bzw. Teil davon werden.</w:t>
      </w:r>
    </w:p>
    <w:sectPr w:rsidR="00C36A24" w:rsidRPr="00A7509E"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FD42E" w14:textId="77777777" w:rsidR="00DA567D" w:rsidRDefault="00DA567D">
      <w:r>
        <w:separator/>
      </w:r>
    </w:p>
  </w:endnote>
  <w:endnote w:type="continuationSeparator" w:id="0">
    <w:p w14:paraId="0AA85F64" w14:textId="77777777" w:rsidR="00DA567D" w:rsidRDefault="00DA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6BD34" w14:textId="77777777" w:rsidR="00DA567D" w:rsidRDefault="00DA567D">
      <w:r>
        <w:separator/>
      </w:r>
    </w:p>
  </w:footnote>
  <w:footnote w:type="continuationSeparator" w:id="0">
    <w:p w14:paraId="1C273D69" w14:textId="77777777" w:rsidR="00DA567D" w:rsidRDefault="00DA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0CBE"/>
    <w:rsid w:val="000021DC"/>
    <w:rsid w:val="000066ED"/>
    <w:rsid w:val="00013B31"/>
    <w:rsid w:val="00020682"/>
    <w:rsid w:val="00041D37"/>
    <w:rsid w:val="0004419B"/>
    <w:rsid w:val="00045C44"/>
    <w:rsid w:val="00067C4E"/>
    <w:rsid w:val="0008202A"/>
    <w:rsid w:val="00082204"/>
    <w:rsid w:val="00096A10"/>
    <w:rsid w:val="00097658"/>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56447"/>
    <w:rsid w:val="00357BB9"/>
    <w:rsid w:val="003653CE"/>
    <w:rsid w:val="00365EC3"/>
    <w:rsid w:val="00367D6B"/>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A5F08"/>
    <w:rsid w:val="009B4CF3"/>
    <w:rsid w:val="009D18CD"/>
    <w:rsid w:val="009E57AB"/>
    <w:rsid w:val="00A01EBA"/>
    <w:rsid w:val="00A20DD4"/>
    <w:rsid w:val="00A32821"/>
    <w:rsid w:val="00A60CBC"/>
    <w:rsid w:val="00A62537"/>
    <w:rsid w:val="00A7509E"/>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1083"/>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9050A"/>
    <w:rsid w:val="00DA3144"/>
    <w:rsid w:val="00DA567D"/>
    <w:rsid w:val="00DD2BFC"/>
    <w:rsid w:val="00DD3EAE"/>
    <w:rsid w:val="00DE64D3"/>
    <w:rsid w:val="00DE7F25"/>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NichtaufgelsteErwhnung">
    <w:name w:val="Unresolved Mention"/>
    <w:basedOn w:val="Absatz-Standardschriftart"/>
    <w:uiPriority w:val="99"/>
    <w:semiHidden/>
    <w:unhideWhenUsed/>
    <w:rsid w:val="00A7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4</cp:revision>
  <cp:lastPrinted>2019-01-04T21:29:00Z</cp:lastPrinted>
  <dcterms:created xsi:type="dcterms:W3CDTF">2021-12-02T10:05:00Z</dcterms:created>
  <dcterms:modified xsi:type="dcterms:W3CDTF">2021-12-02T10:11:00Z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